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6"/>
        </w:rPr>
        <w:t>BEAT SHEET</w:t>
      </w:r>
    </w:p>
    <w:p>
      <w:r>
        <w:rPr>
          <w:color w:val="555B66"/>
          <w:sz w:val="19"/>
        </w:rPr>
        <w:t>Save the Cat beats, page targets for a 110 page script. One or two sentences per beat.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320"/>
        <w:gridCol w:w="1296"/>
        <w:gridCol w:w="3168"/>
      </w:tblGrid>
      <w:tr>
        <w:trPr>
          <w:trHeight w:val="432"/>
        </w:trPr>
        <w:tc>
          <w:tcPr>
            <w:tcW w:type="dxa" w:w="1296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Title</w:t>
            </w:r>
          </w:p>
        </w:tc>
        <w:tc>
          <w:tcPr>
            <w:tcW w:type="dxa" w:w="4320"/>
          </w:tcPr>
          <w:p/>
        </w:tc>
        <w:tc>
          <w:tcPr>
            <w:tcW w:type="dxa" w:w="1296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Writer</w:t>
            </w:r>
          </w:p>
        </w:tc>
        <w:tc>
          <w:tcPr>
            <w:tcW w:type="dxa" w:w="3168"/>
          </w:tcPr>
          <w:p/>
        </w:tc>
      </w:tr>
      <w:tr>
        <w:trPr>
          <w:trHeight w:val="720"/>
        </w:trPr>
        <w:tc>
          <w:tcPr>
            <w:tcW w:type="dxa" w:w="1296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Logline</w:t>
            </w:r>
          </w:p>
        </w:tc>
        <w:tc>
          <w:tcPr>
            <w:tcW w:type="dxa" w:w="3168"/>
            <w:gridSpan w:val="3"/>
          </w:tcPr>
          <w:p/>
        </w:tc>
      </w:tr>
    </w:tbl>
    <w:p>
      <w:pPr>
        <w:spacing w:before="200" w:after="60"/>
      </w:pPr>
      <w:r>
        <w:rPr>
          <w:b/>
          <w:sz w:val="21"/>
        </w:rPr>
        <w:t>THE 15 BEATS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1080"/>
        <w:gridCol w:w="5616"/>
      </w:tblGrid>
      <w:tr>
        <w:tc>
          <w:tcPr>
            <w:tcW w:type="dxa" w:w="3384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Beat</w:t>
            </w:r>
          </w:p>
        </w:tc>
        <w:tc>
          <w:tcPr>
            <w:tcW w:type="dxa" w:w="1080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Pages</w:t>
            </w:r>
          </w:p>
        </w:tc>
        <w:tc>
          <w:tcPr>
            <w:tcW w:type="dxa" w:w="5616"/>
            <w:shd w:val="clear" w:fill="F1F2F4"/>
          </w:tcPr>
          <w:p>
            <w:pPr>
              <w:spacing w:after="0"/>
            </w:pPr>
            <w:r>
              <w:rPr>
                <w:b/>
                <w:sz w:val="19"/>
              </w:rPr>
              <w:t>What happens in your story</w:t>
            </w:r>
          </w:p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1. Opening Image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A snapshot of the hero before anything changes.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2. Theme Stated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Someone says what the story is really about.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3. Set-Up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hero’s world, flaws and stakes.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1 to 10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4. Catalyst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event that knocks life off course.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5. Debate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Should I go? The hero hesitates.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12 to 25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6. Break into Two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hero chooses and enters a new world.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7. B Story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A new relationship that carries the theme.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8. Fun and Games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promise of the premise.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30 to 55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9. Midpoint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A false win or false loss. Stakes go up.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55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10. Bad Guys Close In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Pressure from outside and inside.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55 to 75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11. All Is Lost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lowest point. Something dies.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75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12. Dark Night of the Soul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hero sits with the loss.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75 to 85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13. Break into Three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answer, often from the B story.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85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14. Finale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hero applies the lesson and wins or loses.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85 to 110</w:t>
            </w:r>
          </w:p>
        </w:tc>
        <w:tc>
          <w:tcPr>
            <w:tcW w:type="dxa" w:w="5616"/>
          </w:tcPr>
          <w:p/>
        </w:tc>
      </w:tr>
      <w:tr>
        <w:trPr>
          <w:trHeight w:val="605" w:hRule="atLeast"/>
        </w:trPr>
        <w:tc>
          <w:tcPr>
            <w:tcW w:type="dxa" w:w="3384"/>
          </w:tcPr>
          <w:p>
            <w:pPr>
              <w:spacing w:after="0"/>
            </w:pPr>
            <w:r>
              <w:rPr>
                <w:b/>
                <w:sz w:val="19"/>
              </w:rPr>
              <w:t>15. Final Image</w:t>
            </w:r>
          </w:p>
          <w:p>
            <w:pPr>
              <w:spacing w:after="0"/>
            </w:pPr>
            <w:r>
              <w:rPr>
                <w:color w:val="555B66"/>
                <w:sz w:val="15"/>
              </w:rPr>
              <w:t>The mirror of the opening image.</w:t>
            </w:r>
          </w:p>
        </w:tc>
        <w:tc>
          <w:tcPr>
            <w:tcW w:type="dxa" w:w="1080"/>
          </w:tcPr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110</w:t>
            </w:r>
          </w:p>
        </w:tc>
        <w:tc>
          <w:tcPr>
            <w:tcW w:type="dxa" w:w="5616"/>
          </w:tcPr>
          <w:p/>
        </w:tc>
      </w:tr>
    </w:tbl>
    <w:p>
      <w:pPr>
        <w:spacing w:before="200" w:after="60"/>
      </w:pPr>
      <w:r>
        <w:rPr>
          <w:b/>
          <w:sz w:val="21"/>
        </w:rPr>
        <w:t>NOTES: THEME, OPEN QUESTIONS, WHAT CHANGES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152" w:hRule="atLeast"/>
        </w:trPr>
        <w:tc>
          <w:tcPr>
            <w:tcW w:type="dxa" w:w="10080"/>
          </w:tcPr>
          <w:p/>
        </w:tc>
      </w:tr>
    </w:tbl>
    <w:p>
      <w:pPr>
        <w:spacing w:before="160"/>
      </w:pPr>
      <w:r>
        <w:rPr>
          <w:color w:val="555B66"/>
          <w:sz w:val="16"/>
        </w:rPr>
        <w:t>Free template from scriptlix.com/templates/beat-sheet-template. Another length? Scale the beats at scriptlix.com/tools/beat-sheet-calculator.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 sheet template</dc:title>
  <dc:subject/>
  <dc:creator>ScriptLix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